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6C67" w14:textId="5C625EB6" w:rsidR="007F0AB8" w:rsidRPr="007F0AB8" w:rsidRDefault="007F0AB8" w:rsidP="007F0AB8">
      <w:pPr>
        <w:jc w:val="right"/>
        <w:rPr>
          <w:szCs w:val="21"/>
        </w:rPr>
      </w:pPr>
      <w:r w:rsidRPr="007F0AB8">
        <w:rPr>
          <w:rFonts w:hint="eastAsia"/>
          <w:szCs w:val="21"/>
        </w:rPr>
        <w:t>2</w:t>
      </w:r>
      <w:r w:rsidRPr="007F0AB8">
        <w:rPr>
          <w:szCs w:val="21"/>
        </w:rPr>
        <w:t>0</w:t>
      </w:r>
      <w:r w:rsidR="00DE374A">
        <w:rPr>
          <w:rFonts w:hint="eastAsia"/>
          <w:szCs w:val="21"/>
        </w:rPr>
        <w:t>2</w:t>
      </w:r>
      <w:r w:rsidR="002C6914">
        <w:rPr>
          <w:szCs w:val="21"/>
        </w:rPr>
        <w:t>4</w:t>
      </w:r>
      <w:r w:rsidR="00DE374A">
        <w:rPr>
          <w:rFonts w:hint="eastAsia"/>
          <w:szCs w:val="21"/>
        </w:rPr>
        <w:t xml:space="preserve">年　</w:t>
      </w:r>
      <w:r w:rsidR="0052215C">
        <w:rPr>
          <w:rFonts w:hint="eastAsia"/>
          <w:szCs w:val="21"/>
        </w:rPr>
        <w:t>9</w:t>
      </w:r>
      <w:r w:rsidR="005A4E0C">
        <w:rPr>
          <w:rFonts w:hint="eastAsia"/>
          <w:szCs w:val="21"/>
        </w:rPr>
        <w:t xml:space="preserve">月 </w:t>
      </w:r>
      <w:r w:rsidR="0052215C">
        <w:rPr>
          <w:rFonts w:hint="eastAsia"/>
          <w:szCs w:val="21"/>
        </w:rPr>
        <w:t>5</w:t>
      </w:r>
      <w:r w:rsidRPr="007F0AB8">
        <w:rPr>
          <w:rFonts w:hint="eastAsia"/>
          <w:szCs w:val="21"/>
        </w:rPr>
        <w:t>日　作成</w:t>
      </w:r>
    </w:p>
    <w:p w14:paraId="32D2887B" w14:textId="77777777" w:rsidR="006311D6" w:rsidRPr="009E7093" w:rsidRDefault="00B35BF8" w:rsidP="006311D6">
      <w:pPr>
        <w:jc w:val="center"/>
        <w:rPr>
          <w:sz w:val="28"/>
          <w:szCs w:val="28"/>
        </w:rPr>
      </w:pPr>
      <w:r w:rsidRPr="009E7093">
        <w:rPr>
          <w:rFonts w:hint="eastAsia"/>
          <w:sz w:val="28"/>
          <w:szCs w:val="28"/>
        </w:rPr>
        <w:t>情報公開文書</w:t>
      </w:r>
    </w:p>
    <w:p w14:paraId="51CAA116" w14:textId="77777777" w:rsidR="00C51FA0" w:rsidRDefault="00795514" w:rsidP="00795514">
      <w:pPr>
        <w:ind w:firstLineChars="100" w:firstLine="210"/>
      </w:pPr>
      <w:r>
        <w:rPr>
          <w:rFonts w:hint="eastAsia"/>
        </w:rPr>
        <w:t>当院の倫理委員会にて、下記の治療法が承認されました。対象者となる方から同意を頂くことに代えて、病院ホームページにて情報を公開することにより投薬を実施しております。</w:t>
      </w:r>
    </w:p>
    <w:p w14:paraId="6592B0FE" w14:textId="77777777" w:rsidR="00795514" w:rsidRDefault="00795514" w:rsidP="00795514">
      <w:pPr>
        <w:ind w:firstLineChars="100" w:firstLine="210"/>
      </w:pPr>
      <w:r>
        <w:rPr>
          <w:rFonts w:hint="eastAsia"/>
        </w:rPr>
        <w:t>なお、本件について拒否される場合やご質問がある場合は下記問い合わせ先までご連絡ください。</w:t>
      </w:r>
    </w:p>
    <w:tbl>
      <w:tblPr>
        <w:tblStyle w:val="a3"/>
        <w:tblW w:w="0" w:type="auto"/>
        <w:tblLook w:val="04A0" w:firstRow="1" w:lastRow="0" w:firstColumn="1" w:lastColumn="0" w:noHBand="0" w:noVBand="1"/>
      </w:tblPr>
      <w:tblGrid>
        <w:gridCol w:w="2547"/>
        <w:gridCol w:w="5947"/>
      </w:tblGrid>
      <w:tr w:rsidR="00C51FA0" w14:paraId="02270816" w14:textId="77777777" w:rsidTr="00DE374A">
        <w:tc>
          <w:tcPr>
            <w:tcW w:w="2547" w:type="dxa"/>
            <w:shd w:val="clear" w:color="auto" w:fill="auto"/>
          </w:tcPr>
          <w:p w14:paraId="479CDE9C" w14:textId="77777777" w:rsidR="00C51FA0" w:rsidRDefault="00BE2E5E">
            <w:r>
              <w:rPr>
                <w:rFonts w:hint="eastAsia"/>
              </w:rPr>
              <w:t>１．</w:t>
            </w:r>
            <w:r w:rsidR="00AB0F31">
              <w:rPr>
                <w:rFonts w:hint="eastAsia"/>
              </w:rPr>
              <w:t>実施内容</w:t>
            </w:r>
          </w:p>
        </w:tc>
        <w:tc>
          <w:tcPr>
            <w:tcW w:w="5947" w:type="dxa"/>
            <w:shd w:val="clear" w:color="auto" w:fill="auto"/>
          </w:tcPr>
          <w:p w14:paraId="6814D472" w14:textId="16D26384" w:rsidR="00AB0F31" w:rsidRPr="00DE374A" w:rsidRDefault="0052215C" w:rsidP="00F650C5">
            <w:pPr>
              <w:rPr>
                <w:color w:val="00B050"/>
              </w:rPr>
            </w:pPr>
            <w:r>
              <w:rPr>
                <w:rFonts w:hint="eastAsia"/>
              </w:rPr>
              <w:t>耳管開放症に対する</w:t>
            </w:r>
            <w:r w:rsidRPr="0052215C">
              <w:rPr>
                <w:rFonts w:hint="eastAsia"/>
              </w:rPr>
              <w:t>加味帰脾湯</w:t>
            </w:r>
            <w:r>
              <w:rPr>
                <w:rFonts w:hint="eastAsia"/>
              </w:rPr>
              <w:t>の投与</w:t>
            </w:r>
          </w:p>
        </w:tc>
      </w:tr>
      <w:tr w:rsidR="00BE2E5E" w14:paraId="6E6CF33D" w14:textId="77777777" w:rsidTr="00BE2E5E">
        <w:tc>
          <w:tcPr>
            <w:tcW w:w="2547" w:type="dxa"/>
          </w:tcPr>
          <w:p w14:paraId="2E6DF255" w14:textId="77777777" w:rsidR="00BE2E5E" w:rsidRDefault="00BE2E5E" w:rsidP="00AB0F31">
            <w:r>
              <w:rPr>
                <w:rFonts w:hint="eastAsia"/>
              </w:rPr>
              <w:t>２．</w:t>
            </w:r>
            <w:r w:rsidR="00B35BF8">
              <w:rPr>
                <w:rFonts w:hint="eastAsia"/>
              </w:rPr>
              <w:t>対象となる方</w:t>
            </w:r>
          </w:p>
        </w:tc>
        <w:tc>
          <w:tcPr>
            <w:tcW w:w="5947" w:type="dxa"/>
          </w:tcPr>
          <w:p w14:paraId="4AF68584" w14:textId="638DCF5E" w:rsidR="00BE2E5E" w:rsidRDefault="0052215C" w:rsidP="0052215C">
            <w:r>
              <w:rPr>
                <w:rFonts w:hint="eastAsia"/>
              </w:rPr>
              <w:t>耳管開放症の患者</w:t>
            </w:r>
          </w:p>
        </w:tc>
      </w:tr>
      <w:tr w:rsidR="00C51FA0" w14:paraId="511772C8" w14:textId="77777777" w:rsidTr="00BE2E5E">
        <w:tc>
          <w:tcPr>
            <w:tcW w:w="2547" w:type="dxa"/>
          </w:tcPr>
          <w:p w14:paraId="64BC66A4" w14:textId="77777777" w:rsidR="00C51FA0" w:rsidRDefault="00B35BF8" w:rsidP="00B35BF8">
            <w:r>
              <w:rPr>
                <w:rFonts w:hint="eastAsia"/>
              </w:rPr>
              <w:t>３．実施</w:t>
            </w:r>
            <w:r w:rsidR="00C51FA0">
              <w:rPr>
                <w:rFonts w:hint="eastAsia"/>
              </w:rPr>
              <w:t>期間</w:t>
            </w:r>
          </w:p>
        </w:tc>
        <w:tc>
          <w:tcPr>
            <w:tcW w:w="5947" w:type="dxa"/>
          </w:tcPr>
          <w:p w14:paraId="2ABA889B" w14:textId="052810B5" w:rsidR="00C51FA0" w:rsidRDefault="00BE2E5E" w:rsidP="0052215C">
            <w:r>
              <w:rPr>
                <w:rFonts w:hint="eastAsia"/>
              </w:rPr>
              <w:t>承認日</w:t>
            </w:r>
            <w:r w:rsidR="00C32348">
              <w:rPr>
                <w:rFonts w:hint="eastAsia"/>
              </w:rPr>
              <w:t>2</w:t>
            </w:r>
            <w:r w:rsidR="00C32348">
              <w:t>024</w:t>
            </w:r>
            <w:r w:rsidR="00C32348">
              <w:rPr>
                <w:rFonts w:hint="eastAsia"/>
              </w:rPr>
              <w:t xml:space="preserve">年　</w:t>
            </w:r>
            <w:r w:rsidR="006F4C73">
              <w:rPr>
                <w:rFonts w:hint="eastAsia"/>
              </w:rPr>
              <w:t>9</w:t>
            </w:r>
            <w:r w:rsidR="00F650C5">
              <w:rPr>
                <w:rFonts w:hint="eastAsia"/>
              </w:rPr>
              <w:t>月</w:t>
            </w:r>
            <w:r w:rsidR="0052215C">
              <w:rPr>
                <w:rFonts w:hint="eastAsia"/>
              </w:rPr>
              <w:t xml:space="preserve">　</w:t>
            </w:r>
            <w:r w:rsidR="006F4C73">
              <w:rPr>
                <w:rFonts w:hint="eastAsia"/>
              </w:rPr>
              <w:t>2</w:t>
            </w:r>
            <w:r w:rsidR="006F4C73">
              <w:t>6</w:t>
            </w:r>
            <w:r>
              <w:rPr>
                <w:rFonts w:hint="eastAsia"/>
              </w:rPr>
              <w:t>日～</w:t>
            </w:r>
            <w:r w:rsidR="00AB0F31" w:rsidRPr="00F650C5">
              <w:rPr>
                <w:rFonts w:hint="eastAsia"/>
              </w:rPr>
              <w:t>永続的</w:t>
            </w:r>
          </w:p>
        </w:tc>
      </w:tr>
      <w:tr w:rsidR="00C51FA0" w14:paraId="5A9934A6" w14:textId="77777777" w:rsidTr="00BE2E5E">
        <w:tc>
          <w:tcPr>
            <w:tcW w:w="2547" w:type="dxa"/>
          </w:tcPr>
          <w:p w14:paraId="0B9B3FA5" w14:textId="77777777" w:rsidR="00C51FA0" w:rsidRDefault="00B35BF8" w:rsidP="00B35BF8">
            <w:r>
              <w:rPr>
                <w:rFonts w:hint="eastAsia"/>
              </w:rPr>
              <w:t>４．概要</w:t>
            </w:r>
          </w:p>
        </w:tc>
        <w:tc>
          <w:tcPr>
            <w:tcW w:w="5947" w:type="dxa"/>
          </w:tcPr>
          <w:p w14:paraId="5DE56060" w14:textId="77777777" w:rsidR="00C51FA0" w:rsidRDefault="00AB0F31">
            <w:r>
              <w:rPr>
                <w:rFonts w:hint="eastAsia"/>
              </w:rPr>
              <w:t>【目的・意義】</w:t>
            </w:r>
          </w:p>
          <w:p w14:paraId="0BBB02F4" w14:textId="3AAA6979" w:rsidR="0052215C" w:rsidRDefault="0052215C" w:rsidP="0052215C">
            <w:pPr>
              <w:jc w:val="left"/>
            </w:pPr>
            <w:r>
              <w:rPr>
                <w:rFonts w:hint="eastAsia"/>
              </w:rPr>
              <w:t>耳管開放症の治療法には手術、薬物療法などがありますが、手術については術後に滲出性中耳炎を起こすこともあるため安全性に欠ける面があります。</w:t>
            </w:r>
          </w:p>
          <w:p w14:paraId="206CF354" w14:textId="1AD830BF" w:rsidR="0052215C" w:rsidRDefault="0052215C" w:rsidP="0052215C">
            <w:pPr>
              <w:jc w:val="left"/>
            </w:pPr>
            <w:r>
              <w:rPr>
                <w:rFonts w:hint="eastAsia"/>
              </w:rPr>
              <w:t>加味帰脾湯は末梢への血流を増加させ抗ストレス作用も有するとされており、耳管開放症</w:t>
            </w:r>
            <w:r w:rsidR="00E41483">
              <w:rPr>
                <w:rFonts w:hint="eastAsia"/>
              </w:rPr>
              <w:t>に対する有効性が報告されています。当院では適応外ではありますが他院（広島大学病院など）では耳管開放症に対し加味帰脾湯を使用しております</w:t>
            </w:r>
            <w:r>
              <w:rPr>
                <w:rFonts w:hint="eastAsia"/>
              </w:rPr>
              <w:t>。</w:t>
            </w:r>
          </w:p>
          <w:p w14:paraId="32AACA99" w14:textId="77777777" w:rsidR="00AB0F31" w:rsidRDefault="00AB0F31">
            <w:r>
              <w:rPr>
                <w:rFonts w:hint="eastAsia"/>
              </w:rPr>
              <w:t>【想定される不利益と対策】</w:t>
            </w:r>
          </w:p>
          <w:p w14:paraId="0C1A854A" w14:textId="16BA8227" w:rsidR="00F703BC" w:rsidRDefault="00F703BC" w:rsidP="00D13D2A">
            <w:r>
              <w:rPr>
                <w:rFonts w:hint="eastAsia"/>
              </w:rPr>
              <w:t>加味帰脾湯には構成生薬として甘草を含有しており、その副作用として</w:t>
            </w:r>
            <w:r w:rsidRPr="00F703BC">
              <w:rPr>
                <w:rFonts w:hint="eastAsia"/>
              </w:rPr>
              <w:t>偽アルドステロン症</w:t>
            </w:r>
            <w:r>
              <w:rPr>
                <w:rFonts w:hint="eastAsia"/>
              </w:rPr>
              <w:t>があり、高血圧や</w:t>
            </w:r>
            <w:r w:rsidRPr="00F703BC">
              <w:rPr>
                <w:rFonts w:hint="eastAsia"/>
              </w:rPr>
              <w:t>低</w:t>
            </w:r>
            <w:r>
              <w:rPr>
                <w:rFonts w:hint="eastAsia"/>
              </w:rPr>
              <w:t>カリウム</w:t>
            </w:r>
            <w:r>
              <w:t>血症を来た</w:t>
            </w:r>
            <w:r>
              <w:rPr>
                <w:rFonts w:hint="eastAsia"/>
              </w:rPr>
              <w:t>すことがあります</w:t>
            </w:r>
            <w:r w:rsidRPr="00F703BC">
              <w:t>。</w:t>
            </w:r>
            <w:r w:rsidRPr="00F703BC">
              <w:rPr>
                <w:rFonts w:hint="eastAsia"/>
              </w:rPr>
              <w:t>保険適応となる場合においてもその副作用対策を実施しています。</w:t>
            </w:r>
          </w:p>
          <w:p w14:paraId="5D2B20E1" w14:textId="17F45557" w:rsidR="00AB0F31" w:rsidRDefault="00F703BC" w:rsidP="00F703BC">
            <w:r>
              <w:rPr>
                <w:rFonts w:hint="eastAsia"/>
              </w:rPr>
              <w:t>本剤投与時は適切な観察を行うことで早期に副作用を発見し適切に対応します。本剤施用に伴う有害事象などの健康被害が生じた場合は、保険診療範囲内で適切な診療と治療を行います。</w:t>
            </w:r>
          </w:p>
        </w:tc>
      </w:tr>
      <w:tr w:rsidR="00C51FA0" w14:paraId="269AD2A8" w14:textId="77777777" w:rsidTr="00BE2E5E">
        <w:tc>
          <w:tcPr>
            <w:tcW w:w="2547" w:type="dxa"/>
          </w:tcPr>
          <w:p w14:paraId="4285A723" w14:textId="77777777" w:rsidR="00870304" w:rsidRDefault="00AB0F31">
            <w:r>
              <w:rPr>
                <w:rFonts w:hint="eastAsia"/>
              </w:rPr>
              <w:t>５</w:t>
            </w:r>
            <w:r w:rsidR="00870304">
              <w:rPr>
                <w:rFonts w:hint="eastAsia"/>
              </w:rPr>
              <w:t>．</w:t>
            </w:r>
            <w:r>
              <w:rPr>
                <w:rFonts w:hint="eastAsia"/>
              </w:rPr>
              <w:t>お問い合わせ先</w:t>
            </w:r>
          </w:p>
        </w:tc>
        <w:tc>
          <w:tcPr>
            <w:tcW w:w="5947" w:type="dxa"/>
          </w:tcPr>
          <w:p w14:paraId="1C69B399" w14:textId="7808D7A1" w:rsidR="00B35BF8" w:rsidRDefault="00B35BF8" w:rsidP="00B35BF8">
            <w:pPr>
              <w:jc w:val="left"/>
            </w:pPr>
            <w:r>
              <w:rPr>
                <w:rFonts w:hint="eastAsia"/>
              </w:rPr>
              <w:t>マツダ（株）マツダ病院</w:t>
            </w:r>
          </w:p>
          <w:p w14:paraId="06452AFC" w14:textId="2078D7E2" w:rsidR="000F7EAA" w:rsidRDefault="000F7EAA" w:rsidP="00B35BF8">
            <w:pPr>
              <w:jc w:val="left"/>
            </w:pPr>
            <w:r>
              <w:rPr>
                <w:rFonts w:hint="eastAsia"/>
              </w:rPr>
              <w:t>倫理委員会事務局</w:t>
            </w:r>
          </w:p>
          <w:p w14:paraId="1E1BABCE" w14:textId="77777777" w:rsidR="00C51FA0" w:rsidRPr="00B35BF8" w:rsidRDefault="00B35BF8" w:rsidP="00AC2634">
            <w:pPr>
              <w:jc w:val="left"/>
            </w:pPr>
            <w:r>
              <w:rPr>
                <w:rFonts w:hint="eastAsia"/>
              </w:rPr>
              <w:t>電話：</w:t>
            </w:r>
            <w:r w:rsidR="00AC2634">
              <w:rPr>
                <w:rFonts w:hint="eastAsia"/>
              </w:rPr>
              <w:t>0</w:t>
            </w:r>
            <w:r w:rsidR="00AC2634">
              <w:t>82-565-5000</w:t>
            </w:r>
            <w:r>
              <w:rPr>
                <w:rFonts w:hint="eastAsia"/>
              </w:rPr>
              <w:t>（代表）</w:t>
            </w:r>
          </w:p>
        </w:tc>
      </w:tr>
    </w:tbl>
    <w:p w14:paraId="1C904230" w14:textId="77777777" w:rsidR="00C51FA0" w:rsidRDefault="00C51FA0" w:rsidP="00BA6508">
      <w:pPr>
        <w:ind w:right="420"/>
      </w:pPr>
    </w:p>
    <w:sectPr w:rsidR="00C51F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5EFEC" w14:textId="77777777" w:rsidR="007F46DB" w:rsidRDefault="007F46DB" w:rsidP="00A878E4">
      <w:r>
        <w:separator/>
      </w:r>
    </w:p>
  </w:endnote>
  <w:endnote w:type="continuationSeparator" w:id="0">
    <w:p w14:paraId="525C2E75" w14:textId="77777777" w:rsidR="007F46DB" w:rsidRDefault="007F46DB" w:rsidP="00A8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53F6" w14:textId="77777777" w:rsidR="007F46DB" w:rsidRDefault="007F46DB" w:rsidP="00A878E4">
      <w:r>
        <w:separator/>
      </w:r>
    </w:p>
  </w:footnote>
  <w:footnote w:type="continuationSeparator" w:id="0">
    <w:p w14:paraId="2CDF2B9A" w14:textId="77777777" w:rsidR="007F46DB" w:rsidRDefault="007F46DB" w:rsidP="00A87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FA0"/>
    <w:rsid w:val="00031C3B"/>
    <w:rsid w:val="00057A9F"/>
    <w:rsid w:val="000F7EAA"/>
    <w:rsid w:val="001830CD"/>
    <w:rsid w:val="001C1854"/>
    <w:rsid w:val="0023053D"/>
    <w:rsid w:val="002341D9"/>
    <w:rsid w:val="002C6914"/>
    <w:rsid w:val="002F6214"/>
    <w:rsid w:val="003337E8"/>
    <w:rsid w:val="003E1DBB"/>
    <w:rsid w:val="00472E34"/>
    <w:rsid w:val="00514AD6"/>
    <w:rsid w:val="0052215C"/>
    <w:rsid w:val="005A4E0C"/>
    <w:rsid w:val="00630809"/>
    <w:rsid w:val="006311D6"/>
    <w:rsid w:val="00693795"/>
    <w:rsid w:val="006F4C73"/>
    <w:rsid w:val="00743230"/>
    <w:rsid w:val="00795514"/>
    <w:rsid w:val="007B27BC"/>
    <w:rsid w:val="007D1DBE"/>
    <w:rsid w:val="007F0AB8"/>
    <w:rsid w:val="007F46DB"/>
    <w:rsid w:val="00870304"/>
    <w:rsid w:val="00896E9B"/>
    <w:rsid w:val="008D04F6"/>
    <w:rsid w:val="009E414A"/>
    <w:rsid w:val="009E7093"/>
    <w:rsid w:val="00A878E4"/>
    <w:rsid w:val="00AB0B6D"/>
    <w:rsid w:val="00AB0F31"/>
    <w:rsid w:val="00AC2634"/>
    <w:rsid w:val="00AF7B83"/>
    <w:rsid w:val="00B35BF8"/>
    <w:rsid w:val="00BA6508"/>
    <w:rsid w:val="00BA7344"/>
    <w:rsid w:val="00BE2E5E"/>
    <w:rsid w:val="00C32348"/>
    <w:rsid w:val="00C51FA0"/>
    <w:rsid w:val="00C5396B"/>
    <w:rsid w:val="00D13D2A"/>
    <w:rsid w:val="00D32E17"/>
    <w:rsid w:val="00DE374A"/>
    <w:rsid w:val="00E41483"/>
    <w:rsid w:val="00E8751F"/>
    <w:rsid w:val="00F650C5"/>
    <w:rsid w:val="00F703BC"/>
    <w:rsid w:val="00FB2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54B5C4"/>
  <w15:chartTrackingRefBased/>
  <w15:docId w15:val="{0CD0CF4F-792A-4FC4-B712-CBEA23FE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1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78E4"/>
    <w:pPr>
      <w:tabs>
        <w:tab w:val="center" w:pos="4252"/>
        <w:tab w:val="right" w:pos="8504"/>
      </w:tabs>
      <w:snapToGrid w:val="0"/>
    </w:pPr>
  </w:style>
  <w:style w:type="character" w:customStyle="1" w:styleId="a5">
    <w:name w:val="ヘッダー (文字)"/>
    <w:basedOn w:val="a0"/>
    <w:link w:val="a4"/>
    <w:uiPriority w:val="99"/>
    <w:rsid w:val="00A878E4"/>
    <w:rPr>
      <w:kern w:val="2"/>
      <w:sz w:val="21"/>
      <w:szCs w:val="22"/>
    </w:rPr>
  </w:style>
  <w:style w:type="paragraph" w:styleId="a6">
    <w:name w:val="footer"/>
    <w:basedOn w:val="a"/>
    <w:link w:val="a7"/>
    <w:uiPriority w:val="99"/>
    <w:unhideWhenUsed/>
    <w:rsid w:val="00A878E4"/>
    <w:pPr>
      <w:tabs>
        <w:tab w:val="center" w:pos="4252"/>
        <w:tab w:val="right" w:pos="8504"/>
      </w:tabs>
      <w:snapToGrid w:val="0"/>
    </w:pPr>
  </w:style>
  <w:style w:type="character" w:customStyle="1" w:styleId="a7">
    <w:name w:val="フッター (文字)"/>
    <w:basedOn w:val="a0"/>
    <w:link w:val="a6"/>
    <w:uiPriority w:val="99"/>
    <w:rsid w:val="00A878E4"/>
    <w:rPr>
      <w:kern w:val="2"/>
      <w:sz w:val="21"/>
      <w:szCs w:val="22"/>
    </w:rPr>
  </w:style>
  <w:style w:type="paragraph" w:styleId="a8">
    <w:name w:val="Balloon Text"/>
    <w:basedOn w:val="a"/>
    <w:link w:val="a9"/>
    <w:uiPriority w:val="99"/>
    <w:semiHidden/>
    <w:unhideWhenUsed/>
    <w:rsid w:val="00A878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78E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3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mazda</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PC116W1Z</dc:creator>
  <cp:keywords/>
  <dc:description/>
  <cp:lastModifiedBy>Morikawa Norimichi (森川 記道)</cp:lastModifiedBy>
  <cp:revision>40</cp:revision>
  <cp:lastPrinted>2024-01-04T05:35:00Z</cp:lastPrinted>
  <dcterms:created xsi:type="dcterms:W3CDTF">2023-08-14T02:20:00Z</dcterms:created>
  <dcterms:modified xsi:type="dcterms:W3CDTF">2025-10-31T08:49:00Z</dcterms:modified>
</cp:coreProperties>
</file>